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835"/>
        <w:gridCol w:w="2835"/>
        <w:gridCol w:w="2552"/>
        <w:gridCol w:w="3402"/>
        <w:gridCol w:w="2358"/>
      </w:tblGrid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20.2.2019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21.2.2019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ЧГД № 144/2019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ТАТЯНА ИВАНОВА ТОДОРОВА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Заявителят по делото Василка Василева Йорданова е роднина по съребрена линия до четвърта степен на съпруга на съдията-докладчик, поради което е налице абсолютно основание за отвод в хипотезата на чл. 22, ал. 1, т. 2 от ГПК и по реда на чл. 22, ал. 2 от ГПК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РАНГЕЛОВ ИГНАТОВ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27.2.2019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27.2.2019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ЧГД № 176/2019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АНТОН РАНГЕЛОВ ИГНАТОВ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Настоящият съдебен състав намира, че е налице хипот</w:t>
            </w:r>
            <w:r>
              <w:rPr>
                <w:sz w:val="20"/>
                <w:szCs w:val="20"/>
              </w:rPr>
              <w:t>езата на чл. 22, ал. 1, т. 6 ГПК и съдията - докладчик следва да се отведе от разглеждане на делото. Посоченият като длъжник Любомир Герасимов Ризов е адвокат при АК - Перник, с кантора в гр.Радомир, във връзка с което са налице служебни взаимоотношения ме</w:t>
            </w:r>
            <w:r>
              <w:rPr>
                <w:sz w:val="20"/>
                <w:szCs w:val="20"/>
              </w:rPr>
              <w:t>жду него и настоящия съдебен състав, поради което това обстоятелство би могло да породи съмнение в безпристрастността на съда.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ПАВЛОВА ТАКОВА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от 28.2.2019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28.2.2019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ЧГД № 176/2019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ТАТЯНА ИВАНОВА ТОДОРОВА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Настоящият съдебен състав намира че е налице хипотезата на чл.22, ал.1, т.6 от ГПК, поради което следва сам да се отведе от разглеждането на посоченото гражданско дело, по следните съображения: Ответникът по образуваното</w:t>
            </w:r>
            <w:r>
              <w:rPr>
                <w:sz w:val="20"/>
                <w:szCs w:val="20"/>
              </w:rPr>
              <w:t xml:space="preserve"> ч.гр.д. № 176 по описа на </w:t>
            </w:r>
            <w:proofErr w:type="spellStart"/>
            <w:r>
              <w:rPr>
                <w:sz w:val="20"/>
                <w:szCs w:val="20"/>
              </w:rPr>
              <w:t>РдРС</w:t>
            </w:r>
            <w:proofErr w:type="spellEnd"/>
            <w:r>
              <w:rPr>
                <w:sz w:val="20"/>
                <w:szCs w:val="20"/>
              </w:rPr>
              <w:t xml:space="preserve"> за 2019 г. – </w:t>
            </w:r>
            <w:r>
              <w:rPr>
                <w:sz w:val="20"/>
                <w:szCs w:val="20"/>
              </w:rPr>
              <w:lastRenderedPageBreak/>
              <w:t>Любомир Герасимов Ризов е адвокат при АК – Перник, с кантора в гр. Радомир и осъществява процесуално представителство по дела пред РС – Радомир във връзка, с което са били налице служебни взаимоотношения между н</w:t>
            </w:r>
            <w:r>
              <w:rPr>
                <w:sz w:val="20"/>
                <w:szCs w:val="20"/>
              </w:rPr>
              <w:t xml:space="preserve">его и настоящия съдебен състав. Процесуалното качество на всеки един от двамата в настоящето производство, дава основание за </w:t>
            </w:r>
            <w:proofErr w:type="spellStart"/>
            <w:r>
              <w:rPr>
                <w:sz w:val="20"/>
                <w:szCs w:val="20"/>
              </w:rPr>
              <w:t>самоотвод</w:t>
            </w:r>
            <w:proofErr w:type="spellEnd"/>
            <w:r>
              <w:rPr>
                <w:sz w:val="20"/>
                <w:szCs w:val="20"/>
              </w:rPr>
              <w:t xml:space="preserve"> в хипотезата на чл.22, ал.1, т.6 от ГПК, тъй като би могло да породи съмнение в безпристрастността при решаване на казуса</w:t>
            </w:r>
            <w:r>
              <w:rPr>
                <w:sz w:val="20"/>
                <w:szCs w:val="20"/>
              </w:rPr>
              <w:t xml:space="preserve"> и да се счете, че е налице предубеденост или заинтересованост от изхода на делото. За да се изключи подобно съмнение и за да се обезпечат условия за обективен и справедлив процес, при равни права на страните, определеният докладчик, следва да се отведе от</w:t>
            </w:r>
            <w:r>
              <w:rPr>
                <w:sz w:val="20"/>
                <w:szCs w:val="20"/>
              </w:rPr>
              <w:t xml:space="preserve"> разглеждането му.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ИВЕТА ПАВЛОВА ТАКОВА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3 от 28.2.2019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28.2.2019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ЧГД № 176/2019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РОСЕН ПЛАМЕНОВ АЛЕКСАНДРОВ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Настоящият съдебен състав намира, че е налице хипотезата на чл. 22, ал. 1, т. 6 от ГПК и съдията-докладчик следва да се отведе от разглеждане на делото. Посоченият като </w:t>
            </w:r>
            <w:proofErr w:type="spellStart"/>
            <w:r>
              <w:rPr>
                <w:sz w:val="20"/>
                <w:szCs w:val="20"/>
              </w:rPr>
              <w:t>длъжтик</w:t>
            </w:r>
            <w:proofErr w:type="spellEnd"/>
            <w:r>
              <w:rPr>
                <w:sz w:val="20"/>
                <w:szCs w:val="20"/>
              </w:rPr>
              <w:t xml:space="preserve"> Любомир Герасимов Ризов е </w:t>
            </w:r>
            <w:r>
              <w:rPr>
                <w:sz w:val="20"/>
                <w:szCs w:val="20"/>
              </w:rPr>
              <w:lastRenderedPageBreak/>
              <w:t xml:space="preserve">адвокат при АК-Перник, с кантора в гр. </w:t>
            </w:r>
            <w:proofErr w:type="spellStart"/>
            <w:r>
              <w:rPr>
                <w:sz w:val="20"/>
                <w:szCs w:val="20"/>
              </w:rPr>
              <w:t>радомир</w:t>
            </w:r>
            <w:proofErr w:type="spellEnd"/>
            <w:r>
              <w:rPr>
                <w:sz w:val="20"/>
                <w:szCs w:val="20"/>
              </w:rPr>
              <w:t>, във в</w:t>
            </w:r>
            <w:r>
              <w:rPr>
                <w:sz w:val="20"/>
                <w:szCs w:val="20"/>
              </w:rPr>
              <w:t>ръзка с което са налице служебни взаимоотношения между него и настоящия съдебен състав, поради което това обстоятелство би могло да породи съмнение в безпристрастността на съда.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ИВЕТА ПАВЛОВА ТАКОВА</w:t>
            </w:r>
          </w:p>
        </w:tc>
      </w:tr>
      <w:tr w:rsidR="00000000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ЗЗ/РЗ 5 от 28.2.2019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обявяване: 28.2.2019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ЧГД № 176/2019</w:t>
            </w:r>
          </w:p>
          <w:p w:rsidR="00000000" w:rsidRDefault="00EB27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ИВЕТА ПАВЛОВА ТАКОВА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Настоящия съдебен състав намира, че е налице хипотезата на чл. 22, ал. 1, т. 6 от ГПК, поради което следва да се отведе от разглеждането на посоченото частно гражданско дело по</w:t>
            </w:r>
            <w:r>
              <w:rPr>
                <w:sz w:val="20"/>
                <w:szCs w:val="20"/>
              </w:rPr>
              <w:t xml:space="preserve"> следните съображения: Ответникът по образуваното дело Любомир Герасимов Ризов е адвокат при АК-Перник, с кантора в гр. Радомир и осъществява процесуално представителство по дела пред РС-Радомир във връзка, с което са били налице служебни взаимоотношения м</w:t>
            </w:r>
            <w:r>
              <w:rPr>
                <w:sz w:val="20"/>
                <w:szCs w:val="20"/>
              </w:rPr>
              <w:t>ежду него и настоящия съдебен състав, поради което това обстоятелство би могло да породи съмнение в безпристрастността на съда.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27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ПАВЛОВА ТАКОВА</w:t>
            </w:r>
          </w:p>
        </w:tc>
      </w:tr>
    </w:tbl>
    <w:p w:rsidR="00EB2792" w:rsidRDefault="00EB2792">
      <w:pPr>
        <w:spacing w:before="120" w:after="120"/>
      </w:pPr>
    </w:p>
    <w:sectPr w:rsidR="00EB2792">
      <w:headerReference w:type="default" r:id="rId7"/>
      <w:pgSz w:w="16838" w:h="11906" w:orient="landscape"/>
      <w:pgMar w:top="1418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92" w:rsidRDefault="00EB2792">
      <w:r>
        <w:separator/>
      </w:r>
    </w:p>
  </w:endnote>
  <w:endnote w:type="continuationSeparator" w:id="0">
    <w:p w:rsidR="00EB2792" w:rsidRDefault="00EB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92" w:rsidRDefault="00EB2792">
      <w:r>
        <w:separator/>
      </w:r>
    </w:p>
  </w:footnote>
  <w:footnote w:type="continuationSeparator" w:id="0">
    <w:p w:rsidR="00EB2792" w:rsidRDefault="00EB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792">
    <w:pPr>
      <w:pStyle w:val="a3"/>
      <w:spacing w:before="120" w:after="120"/>
      <w:jc w:val="center"/>
      <w:rPr>
        <w:rFonts w:ascii="Arial" w:hAnsi="Arial" w:cs="Arial"/>
        <w:b/>
        <w:lang w:val="be-BY"/>
      </w:rPr>
    </w:pPr>
  </w:p>
  <w:p w:rsidR="00000000" w:rsidRDefault="00EB2792">
    <w:pPr>
      <w:pStyle w:val="a3"/>
      <w:spacing w:before="120" w:after="120"/>
      <w:jc w:val="center"/>
      <w:rPr>
        <w:rFonts w:ascii="Arial" w:hAnsi="Arial" w:cs="Arial"/>
        <w:b/>
        <w:lang w:val="be-BY"/>
      </w:rPr>
    </w:pPr>
    <w:r>
      <w:rPr>
        <w:rFonts w:ascii="Arial" w:hAnsi="Arial" w:cs="Arial"/>
        <w:b/>
        <w:lang w:val="be-BY"/>
      </w:rPr>
      <w:t>РЕГИСТЪР</w:t>
    </w:r>
  </w:p>
  <w:p w:rsidR="00000000" w:rsidRDefault="00EB2792">
    <w:pPr>
      <w:pStyle w:val="a3"/>
      <w:spacing w:before="120" w:after="120"/>
      <w:jc w:val="center"/>
      <w:rPr>
        <w:rFonts w:ascii="Arial" w:hAnsi="Arial" w:cs="Arial"/>
        <w:b/>
        <w:sz w:val="20"/>
        <w:szCs w:val="20"/>
        <w:lang w:val="be-BY"/>
      </w:rPr>
    </w:pPr>
    <w:r>
      <w:rPr>
        <w:rFonts w:ascii="Arial" w:hAnsi="Arial" w:cs="Arial"/>
        <w:b/>
        <w:sz w:val="20"/>
        <w:szCs w:val="20"/>
        <w:lang w:val="be-BY"/>
      </w:rPr>
      <w:t>НА ОТВОДИТЕ И САМООТВОДИТЕ ПО НПК И ГПК В  РАЙОНЕН СЪД - РАДОМИР</w:t>
    </w:r>
  </w:p>
  <w:p w:rsidR="00000000" w:rsidRDefault="00EB2792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be-BY"/>
      </w:rPr>
      <w:t>Брачни дела, Граждански дела, Наказателни дела, Административни дела</w:t>
    </w:r>
    <w:r>
      <w:rPr>
        <w:rFonts w:ascii="Arial" w:hAnsi="Arial" w:cs="Arial"/>
        <w:b/>
        <w:sz w:val="20"/>
        <w:szCs w:val="20"/>
        <w:lang w:val="be-BY"/>
      </w:rPr>
      <w:br/>
      <w:t>от 1.1.2019г. до 12.3.2019г.</w:t>
    </w:r>
  </w:p>
  <w:p w:rsidR="00000000" w:rsidRDefault="00EB2792">
    <w:pPr>
      <w:pStyle w:val="a3"/>
      <w:jc w:val="center"/>
      <w:rPr>
        <w:rFonts w:ascii="Arial" w:hAnsi="Arial" w:cs="Arial"/>
        <w:b/>
        <w:sz w:val="20"/>
        <w:szCs w:val="20"/>
        <w:lang w:val="en-US"/>
      </w:rPr>
    </w:pPr>
  </w:p>
  <w:tbl>
    <w:tblPr>
      <w:tblW w:w="0" w:type="auto"/>
      <w:jc w:val="center"/>
      <w:tblInd w:w="-2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15"/>
      <w:gridCol w:w="2835"/>
      <w:gridCol w:w="2835"/>
      <w:gridCol w:w="2552"/>
      <w:gridCol w:w="3402"/>
      <w:gridCol w:w="2358"/>
    </w:tblGrid>
    <w:tr w:rsidR="00000000">
      <w:trPr>
        <w:jc w:val="center"/>
      </w:trPr>
      <w:tc>
        <w:tcPr>
          <w:tcW w:w="1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Пореден №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Дата </w:t>
          </w:r>
          <w:r>
            <w:rPr>
              <w:b/>
              <w:sz w:val="20"/>
              <w:szCs w:val="20"/>
            </w:rPr>
            <w:t>на заседание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Вид №/г. на дело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Докладчик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Мотиви за отвода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Default="00EB2792">
          <w:pPr>
            <w:widowControl w:val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Имена на новия докладчик</w:t>
          </w:r>
        </w:p>
      </w:tc>
    </w:tr>
  </w:tbl>
  <w:p w:rsidR="00000000" w:rsidRDefault="00EB2792">
    <w:pPr>
      <w:pStyle w:val="a3"/>
      <w:jc w:val="center"/>
      <w:rPr>
        <w:rFonts w:ascii="Arial" w:hAnsi="Arial" w:cs="Arial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proofState w:spelling="clean" w:grammar="clean"/>
  <w:defaultTabStop w:val="708"/>
  <w:hyphenationZone w:val="420"/>
  <w:drawingGridHorizontalSpacing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3DCB"/>
    <w:rsid w:val="001A12CC"/>
    <w:rsid w:val="008B3DCB"/>
    <w:rsid w:val="00E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a4">
    <w:name w:val="Горен колонтитул Знак"/>
    <w:basedOn w:val="a0"/>
    <w:link w:val="a3"/>
    <w:uiPriority w:val="99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Pr>
      <w:rFonts w:ascii="Arial" w:hAnsi="Arial" w:cs="Arial"/>
      <w:sz w:val="24"/>
      <w:szCs w:val="24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Регистър на отводите и самоотводите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отводите и самоотводите</dc:title>
  <dc:creator>User</dc:creator>
  <cp:lastModifiedBy>Stantek6</cp:lastModifiedBy>
  <cp:revision>2</cp:revision>
  <cp:lastPrinted>2019-03-12T13:56:00Z</cp:lastPrinted>
  <dcterms:created xsi:type="dcterms:W3CDTF">2019-03-12T13:58:00Z</dcterms:created>
  <dcterms:modified xsi:type="dcterms:W3CDTF">2019-03-12T13:58:00Z</dcterms:modified>
</cp:coreProperties>
</file>